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E746B2" w:rsidRPr="002F63F9" w:rsidRDefault="00414C3A" w:rsidP="002F63F9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4623B1">
        <w:rPr>
          <w:u w:val="single"/>
        </w:rPr>
        <w:t>13</w:t>
      </w:r>
      <w:r w:rsidRPr="000D205E">
        <w:rPr>
          <w:u w:val="single"/>
        </w:rPr>
        <w:t>.201</w:t>
      </w:r>
      <w:r w:rsidR="00A63BAE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="00A63BAE">
        <w:t xml:space="preserve">        </w:t>
      </w:r>
      <w:r w:rsidRPr="000D205E">
        <w:t xml:space="preserve">Mosina, dnia </w:t>
      </w:r>
      <w:r w:rsidR="004623B1">
        <w:t>9 maja</w:t>
      </w:r>
      <w:r w:rsidR="00E65BF8">
        <w:t xml:space="preserve"> 201</w:t>
      </w:r>
      <w:r w:rsidR="00A63BAE">
        <w:t>8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83053C" w:rsidRDefault="0083053C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4623B1" w:rsidRPr="004623B1" w:rsidRDefault="004623B1" w:rsidP="004623B1">
      <w:pPr>
        <w:jc w:val="center"/>
        <w:rPr>
          <w:rFonts w:cs="Times New Roman"/>
          <w:b/>
          <w:i/>
        </w:rPr>
      </w:pPr>
      <w:r w:rsidRPr="004623B1">
        <w:rPr>
          <w:rFonts w:cs="Times New Roman"/>
          <w:b/>
          <w:i/>
        </w:rPr>
        <w:t xml:space="preserve">Niskoemisyjne przedsięwzięcia w zakresie transportu zbiorowego na terenie Gminy Mosina – etap I – budowa zintegrowanego węzła przesiadkowego w Pecnej (stacja Iłówiec) w formule </w:t>
      </w:r>
    </w:p>
    <w:p w:rsidR="00C610EF" w:rsidRPr="004A19E3" w:rsidRDefault="004623B1" w:rsidP="004623B1">
      <w:pPr>
        <w:jc w:val="center"/>
        <w:rPr>
          <w:b/>
          <w:i/>
        </w:rPr>
      </w:pPr>
      <w:r w:rsidRPr="004623B1">
        <w:rPr>
          <w:rFonts w:cs="Times New Roman"/>
          <w:b/>
          <w:i/>
        </w:rPr>
        <w:t>„zaprojektuj i wybuduj”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A418F5">
        <w:t>8</w:t>
      </w:r>
      <w:bookmarkStart w:id="0" w:name="_GoBack"/>
      <w:bookmarkEnd w:id="0"/>
      <w:r w:rsidRPr="000D205E">
        <w:t>-</w:t>
      </w:r>
      <w:r w:rsidR="00E65BF8">
        <w:t>0</w:t>
      </w:r>
      <w:r w:rsidR="004623B1">
        <w:t>5</w:t>
      </w:r>
      <w:r w:rsidRPr="000D205E">
        <w:t>-</w:t>
      </w:r>
      <w:r w:rsidR="004623B1">
        <w:t>09</w:t>
      </w:r>
      <w:r w:rsidRPr="000D205E">
        <w:t xml:space="preserve"> o godzinie 1</w:t>
      </w:r>
      <w:r w:rsidR="004623B1">
        <w:t>3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4623B1" w:rsidRPr="004623B1">
        <w:t>627.179,00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A63BAE">
        <w:t>e</w:t>
      </w:r>
      <w:r w:rsidR="00E65BF8">
        <w:t xml:space="preserve"> ofert</w:t>
      </w:r>
      <w:r w:rsidR="00A63BAE">
        <w:t>y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225AD6" w:rsidRDefault="00A63BAE" w:rsidP="00865EA3">
            <w:pPr>
              <w:jc w:val="center"/>
              <w:rPr>
                <w:b/>
              </w:rPr>
            </w:pPr>
            <w:r>
              <w:rPr>
                <w:b/>
              </w:rPr>
              <w:t>BRUKPOL Sp. z o.o.</w:t>
            </w:r>
          </w:p>
          <w:p w:rsidR="00A63BAE" w:rsidRPr="00AB50DF" w:rsidRDefault="00A63BAE" w:rsidP="00865EA3">
            <w:pPr>
              <w:jc w:val="center"/>
              <w:rPr>
                <w:b/>
              </w:rPr>
            </w:pPr>
            <w:r>
              <w:rPr>
                <w:b/>
              </w:rPr>
              <w:t>Strzelce Wielkie 81c, 63-820 Piaski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A26A12">
            <w:pPr>
              <w:spacing w:before="60"/>
            </w:pPr>
            <w:r w:rsidRPr="000D42FD">
              <w:t>Cena brutto:</w:t>
            </w:r>
            <w:r>
              <w:t xml:space="preserve"> </w:t>
            </w:r>
            <w:r w:rsidR="004623B1">
              <w:t>1.217.700,00</w:t>
            </w:r>
            <w:r w:rsidRPr="009E1324">
              <w:t xml:space="preserve"> zł</w:t>
            </w:r>
          </w:p>
          <w:p w:rsidR="009E1324" w:rsidRPr="00A63BAE" w:rsidRDefault="00A26A12" w:rsidP="00A63BA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A63BAE">
              <w:t>60</w:t>
            </w:r>
            <w:r w:rsidR="00225AD6" w:rsidRPr="009E1324">
              <w:t xml:space="preserve"> miesięcy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B32897" w:rsidRDefault="00B32897" w:rsidP="00B32897"/>
    <w:p w:rsidR="00A63BAE" w:rsidRDefault="00A63BAE" w:rsidP="00A63BAE">
      <w:r>
        <w:t>Zamawiający przypomina, iż zgodnie z art. 24 ust. 11 ustawy Prawo zamówień publicznych, Wykonawca w terminie 3 dni od dnia zamieszczenia powyższej informacji na stronie internetowej, przekazuje zamawiającemu oświadczenie o przynależności lub braku przynależności do tej samej grupy kapitałowej, o której mowa w art. 24 ust. 1 pkt 23 ustawy.</w:t>
      </w:r>
    </w:p>
    <w:p w:rsidR="00A63BAE" w:rsidRDefault="00A63BAE" w:rsidP="00A63BAE">
      <w:r>
        <w:t>Wraz ze złożeniem oświadczenia Wykonawca może przedstawić dowody, że powiązania z innym wykonawcą nie prowadzą do zakłócenia konkurencji w postępowaniu o udzielenie zamówienia.</w:t>
      </w:r>
    </w:p>
    <w:p w:rsidR="003C3D0D" w:rsidRDefault="00A63BAE" w:rsidP="00A63BAE">
      <w:r>
        <w:t>Wzór oświadczenia stanowi załącznik do SIWZ.</w:t>
      </w:r>
    </w:p>
    <w:p w:rsidR="00B474C5" w:rsidRDefault="00B474C5" w:rsidP="002F63F9"/>
    <w:p w:rsidR="002F63F9" w:rsidRDefault="002F63F9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0D" w:rsidRDefault="00E50F0D" w:rsidP="00312A9F">
      <w:r>
        <w:separator/>
      </w:r>
    </w:p>
  </w:endnote>
  <w:endnote w:type="continuationSeparator" w:id="0">
    <w:p w:rsidR="00E50F0D" w:rsidRDefault="00E50F0D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E50F0D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E50F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E50F0D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E50F0D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0D" w:rsidRDefault="00E50F0D" w:rsidP="00312A9F">
      <w:r>
        <w:separator/>
      </w:r>
    </w:p>
  </w:footnote>
  <w:footnote w:type="continuationSeparator" w:id="0">
    <w:p w:rsidR="00E50F0D" w:rsidRDefault="00E50F0D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E50F0D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587380556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67742"/>
    <w:rsid w:val="001775F9"/>
    <w:rsid w:val="001813BD"/>
    <w:rsid w:val="001B3AB4"/>
    <w:rsid w:val="001C1A3E"/>
    <w:rsid w:val="001D1C78"/>
    <w:rsid w:val="001E26D0"/>
    <w:rsid w:val="0020296B"/>
    <w:rsid w:val="00225AD6"/>
    <w:rsid w:val="00240A8C"/>
    <w:rsid w:val="00243BD5"/>
    <w:rsid w:val="00246021"/>
    <w:rsid w:val="00266B7F"/>
    <w:rsid w:val="00285B91"/>
    <w:rsid w:val="00294E35"/>
    <w:rsid w:val="002A64C8"/>
    <w:rsid w:val="002F63F9"/>
    <w:rsid w:val="002F70AE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40EF1"/>
    <w:rsid w:val="004623B1"/>
    <w:rsid w:val="004A19E3"/>
    <w:rsid w:val="004B6EAE"/>
    <w:rsid w:val="004C0C89"/>
    <w:rsid w:val="004E5F0B"/>
    <w:rsid w:val="004F688B"/>
    <w:rsid w:val="0050791B"/>
    <w:rsid w:val="00510A17"/>
    <w:rsid w:val="0051222E"/>
    <w:rsid w:val="00526B1B"/>
    <w:rsid w:val="00542872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06165"/>
    <w:rsid w:val="00722628"/>
    <w:rsid w:val="00771FD3"/>
    <w:rsid w:val="007803FD"/>
    <w:rsid w:val="0078637C"/>
    <w:rsid w:val="007D1430"/>
    <w:rsid w:val="007D2313"/>
    <w:rsid w:val="007F3120"/>
    <w:rsid w:val="007F49B8"/>
    <w:rsid w:val="008238D1"/>
    <w:rsid w:val="0083053C"/>
    <w:rsid w:val="00865EA3"/>
    <w:rsid w:val="00876FB5"/>
    <w:rsid w:val="00881735"/>
    <w:rsid w:val="008C00A3"/>
    <w:rsid w:val="008D1EAC"/>
    <w:rsid w:val="008F3B84"/>
    <w:rsid w:val="00984717"/>
    <w:rsid w:val="009E1324"/>
    <w:rsid w:val="00A13C0A"/>
    <w:rsid w:val="00A23705"/>
    <w:rsid w:val="00A26A12"/>
    <w:rsid w:val="00A32E50"/>
    <w:rsid w:val="00A418F5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1278D"/>
    <w:rsid w:val="00E17F10"/>
    <w:rsid w:val="00E50F0D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3178A"/>
    <w:rsid w:val="00F83D47"/>
    <w:rsid w:val="00FA5D7F"/>
    <w:rsid w:val="00FB3F52"/>
    <w:rsid w:val="00FC25F1"/>
    <w:rsid w:val="00FC69F3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A9D93-E4FA-4E2F-B0D7-8DCFB66A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87</cp:revision>
  <cp:lastPrinted>2018-04-27T10:20:00Z</cp:lastPrinted>
  <dcterms:created xsi:type="dcterms:W3CDTF">2015-07-27T11:43:00Z</dcterms:created>
  <dcterms:modified xsi:type="dcterms:W3CDTF">2018-05-09T12:16:00Z</dcterms:modified>
</cp:coreProperties>
</file>